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C0" w:rsidRDefault="00965CA7">
      <w:pPr>
        <w:rPr>
          <w:b/>
          <w:bCs/>
          <w:sz w:val="24"/>
          <w:szCs w:val="24"/>
          <w:u w:val="single"/>
        </w:rPr>
      </w:pPr>
      <w:r w:rsidRPr="00965CA7">
        <w:rPr>
          <w:b/>
          <w:bCs/>
          <w:sz w:val="24"/>
          <w:szCs w:val="24"/>
          <w:u w:val="single"/>
        </w:rPr>
        <w:t>Jaarverslag Algemeen Bestuur</w:t>
      </w:r>
      <w:r w:rsidR="00137C97">
        <w:rPr>
          <w:b/>
          <w:bCs/>
          <w:sz w:val="24"/>
          <w:szCs w:val="24"/>
          <w:u w:val="single"/>
        </w:rPr>
        <w:t xml:space="preserve"> (AB)</w:t>
      </w:r>
      <w:r w:rsidRPr="00965CA7">
        <w:rPr>
          <w:b/>
          <w:bCs/>
          <w:sz w:val="24"/>
          <w:szCs w:val="24"/>
          <w:u w:val="single"/>
        </w:rPr>
        <w:t xml:space="preserve"> Vecon 202</w:t>
      </w:r>
      <w:r w:rsidR="00744EB3">
        <w:rPr>
          <w:b/>
          <w:bCs/>
          <w:sz w:val="24"/>
          <w:szCs w:val="24"/>
          <w:u w:val="single"/>
        </w:rPr>
        <w:t>1</w:t>
      </w:r>
    </w:p>
    <w:p w:rsidR="00911A33" w:rsidRDefault="00911A33">
      <w:pPr>
        <w:rPr>
          <w:b/>
          <w:bCs/>
          <w:sz w:val="24"/>
          <w:szCs w:val="24"/>
          <w:u w:val="single"/>
        </w:rPr>
      </w:pPr>
    </w:p>
    <w:p w:rsidR="00594B20" w:rsidRPr="00D47A49" w:rsidRDefault="00594B20">
      <w:pPr>
        <w:rPr>
          <w:sz w:val="24"/>
          <w:szCs w:val="24"/>
        </w:rPr>
      </w:pPr>
      <w:r w:rsidRPr="00D47A49">
        <w:rPr>
          <w:sz w:val="24"/>
          <w:szCs w:val="24"/>
        </w:rPr>
        <w:t xml:space="preserve">De volgende mensen vormden in 2021 het AB: </w:t>
      </w:r>
    </w:p>
    <w:p w:rsidR="00594B20" w:rsidRPr="00D47A49" w:rsidRDefault="00594B20">
      <w:pPr>
        <w:rPr>
          <w:sz w:val="24"/>
          <w:szCs w:val="24"/>
        </w:rPr>
      </w:pPr>
      <w:r w:rsidRPr="00D47A49">
        <w:rPr>
          <w:sz w:val="24"/>
          <w:szCs w:val="24"/>
        </w:rPr>
        <w:t>1</w:t>
      </w:r>
      <w:r w:rsidRPr="00D47A49">
        <w:rPr>
          <w:sz w:val="24"/>
          <w:szCs w:val="24"/>
          <w:vertAlign w:val="superscript"/>
        </w:rPr>
        <w:t>e</w:t>
      </w:r>
      <w:r w:rsidRPr="00D47A49">
        <w:rPr>
          <w:sz w:val="24"/>
          <w:szCs w:val="24"/>
        </w:rPr>
        <w:t xml:space="preserve"> voorzitter: Jeannet Hommel</w:t>
      </w:r>
    </w:p>
    <w:p w:rsidR="00594B20" w:rsidRPr="00D47A49" w:rsidRDefault="00594B20">
      <w:pPr>
        <w:rPr>
          <w:sz w:val="24"/>
          <w:szCs w:val="24"/>
        </w:rPr>
      </w:pPr>
      <w:r w:rsidRPr="00D47A49">
        <w:rPr>
          <w:sz w:val="24"/>
          <w:szCs w:val="24"/>
        </w:rPr>
        <w:t>1</w:t>
      </w:r>
      <w:r w:rsidRPr="00D47A49">
        <w:rPr>
          <w:sz w:val="24"/>
          <w:szCs w:val="24"/>
          <w:vertAlign w:val="superscript"/>
        </w:rPr>
        <w:t>e</w:t>
      </w:r>
      <w:r w:rsidRPr="00D47A49">
        <w:rPr>
          <w:sz w:val="24"/>
          <w:szCs w:val="24"/>
        </w:rPr>
        <w:t xml:space="preserve"> secretaris: Henk v.d. Boomgaard</w:t>
      </w:r>
    </w:p>
    <w:p w:rsidR="00594B20" w:rsidRPr="00D47A49" w:rsidRDefault="00594B20">
      <w:pPr>
        <w:rPr>
          <w:sz w:val="24"/>
          <w:szCs w:val="24"/>
        </w:rPr>
      </w:pPr>
      <w:r w:rsidRPr="00D47A49">
        <w:rPr>
          <w:sz w:val="24"/>
          <w:szCs w:val="24"/>
        </w:rPr>
        <w:t>penningmeester: Yvonne Koppelaar (1</w:t>
      </w:r>
      <w:r w:rsidRPr="00D47A49">
        <w:rPr>
          <w:sz w:val="24"/>
          <w:szCs w:val="24"/>
          <w:vertAlign w:val="superscript"/>
        </w:rPr>
        <w:t>e</w:t>
      </w:r>
      <w:r w:rsidRPr="00D47A49">
        <w:rPr>
          <w:sz w:val="24"/>
          <w:szCs w:val="24"/>
        </w:rPr>
        <w:t xml:space="preserve"> deel van het jaar) en Peter Post (2</w:t>
      </w:r>
      <w:r w:rsidRPr="00D47A49">
        <w:rPr>
          <w:sz w:val="24"/>
          <w:szCs w:val="24"/>
          <w:vertAlign w:val="superscript"/>
        </w:rPr>
        <w:t>e</w:t>
      </w:r>
      <w:r w:rsidRPr="00D47A49">
        <w:rPr>
          <w:sz w:val="24"/>
          <w:szCs w:val="24"/>
        </w:rPr>
        <w:t xml:space="preserve"> deel van het jaar</w:t>
      </w:r>
      <w:r w:rsidR="00D47A49">
        <w:rPr>
          <w:sz w:val="24"/>
          <w:szCs w:val="24"/>
        </w:rPr>
        <w:t>)</w:t>
      </w:r>
    </w:p>
    <w:p w:rsidR="00594B20" w:rsidRPr="00D47A49" w:rsidRDefault="00594B20">
      <w:pPr>
        <w:rPr>
          <w:sz w:val="24"/>
          <w:szCs w:val="24"/>
        </w:rPr>
      </w:pPr>
      <w:r w:rsidRPr="00D47A49">
        <w:rPr>
          <w:sz w:val="24"/>
          <w:szCs w:val="24"/>
        </w:rPr>
        <w:t>vicevoorzitter: Thomas Oosterkamp</w:t>
      </w:r>
    </w:p>
    <w:p w:rsidR="00594B20" w:rsidRPr="00D47A49" w:rsidRDefault="00594B20">
      <w:pPr>
        <w:rPr>
          <w:sz w:val="24"/>
          <w:szCs w:val="24"/>
        </w:rPr>
      </w:pPr>
      <w:r w:rsidRPr="00D47A49">
        <w:rPr>
          <w:sz w:val="24"/>
          <w:szCs w:val="24"/>
        </w:rPr>
        <w:t>2</w:t>
      </w:r>
      <w:r w:rsidRPr="00D47A49">
        <w:rPr>
          <w:sz w:val="24"/>
          <w:szCs w:val="24"/>
          <w:vertAlign w:val="superscript"/>
        </w:rPr>
        <w:t>e</w:t>
      </w:r>
      <w:r w:rsidRPr="00D47A49">
        <w:rPr>
          <w:sz w:val="24"/>
          <w:szCs w:val="24"/>
        </w:rPr>
        <w:t xml:space="preserve"> secretaris: Gerda v. Heck</w:t>
      </w:r>
    </w:p>
    <w:p w:rsidR="00594B20" w:rsidRPr="00D47A49" w:rsidRDefault="00594B20">
      <w:pPr>
        <w:rPr>
          <w:sz w:val="24"/>
          <w:szCs w:val="24"/>
        </w:rPr>
      </w:pPr>
      <w:r w:rsidRPr="00D47A49">
        <w:rPr>
          <w:sz w:val="24"/>
          <w:szCs w:val="24"/>
        </w:rPr>
        <w:t>Namens sectie AE: Adelbert Ballast</w:t>
      </w:r>
    </w:p>
    <w:p w:rsidR="00594B20" w:rsidRPr="00D47A49" w:rsidRDefault="00594B20">
      <w:pPr>
        <w:rPr>
          <w:sz w:val="24"/>
          <w:szCs w:val="24"/>
        </w:rPr>
      </w:pPr>
      <w:r w:rsidRPr="00D47A49">
        <w:rPr>
          <w:sz w:val="24"/>
          <w:szCs w:val="24"/>
        </w:rPr>
        <w:t>Namens sectie BE: Theo Roos</w:t>
      </w:r>
    </w:p>
    <w:p w:rsidR="00594B20" w:rsidRPr="00D47A49" w:rsidRDefault="00594B20">
      <w:pPr>
        <w:rPr>
          <w:sz w:val="24"/>
          <w:szCs w:val="24"/>
        </w:rPr>
      </w:pPr>
      <w:r w:rsidRPr="00D47A49">
        <w:rPr>
          <w:sz w:val="24"/>
          <w:szCs w:val="24"/>
        </w:rPr>
        <w:t>Namens sectie vmbo: Peter v.d. Minkelis</w:t>
      </w:r>
    </w:p>
    <w:p w:rsidR="00594B20" w:rsidRPr="00D47A49" w:rsidRDefault="00594B20">
      <w:pPr>
        <w:rPr>
          <w:sz w:val="24"/>
          <w:szCs w:val="24"/>
        </w:rPr>
      </w:pPr>
      <w:r w:rsidRPr="00D47A49">
        <w:rPr>
          <w:sz w:val="24"/>
          <w:szCs w:val="24"/>
        </w:rPr>
        <w:t>Namens sectie mbo: Henk-Paul Hegeman</w:t>
      </w:r>
    </w:p>
    <w:p w:rsidR="00C0587B" w:rsidRDefault="00D679A4">
      <w:pPr>
        <w:rPr>
          <w:sz w:val="24"/>
          <w:szCs w:val="24"/>
        </w:rPr>
      </w:pPr>
      <w:r>
        <w:rPr>
          <w:sz w:val="24"/>
          <w:szCs w:val="24"/>
        </w:rPr>
        <w:t>Ook het kunnen bijeenkomen van het Algemeen Bestuur (AB) in 2021 werd beïnvloed door de corona pandemie.</w:t>
      </w:r>
      <w:r w:rsidR="00137C97">
        <w:rPr>
          <w:sz w:val="24"/>
          <w:szCs w:val="24"/>
        </w:rPr>
        <w:t xml:space="preserve"> </w:t>
      </w:r>
      <w:r w:rsidR="00C0587B">
        <w:rPr>
          <w:sz w:val="24"/>
          <w:szCs w:val="24"/>
        </w:rPr>
        <w:t xml:space="preserve">In dit jaar kwam het AB acht keer bijeen. Enkele bijeenkomsten konden fysiek plaatsvinden. Door beperkingen als gevolg van de pandemie is </w:t>
      </w:r>
      <w:r w:rsidR="00CC3B66">
        <w:rPr>
          <w:sz w:val="24"/>
          <w:szCs w:val="24"/>
        </w:rPr>
        <w:t xml:space="preserve">relatief veel </w:t>
      </w:r>
      <w:r w:rsidR="00C0587B">
        <w:rPr>
          <w:sz w:val="24"/>
          <w:szCs w:val="24"/>
        </w:rPr>
        <w:t xml:space="preserve">digitaal vergaderd. </w:t>
      </w:r>
    </w:p>
    <w:p w:rsidR="00911A33" w:rsidRDefault="00C0587B">
      <w:pPr>
        <w:rPr>
          <w:sz w:val="24"/>
          <w:szCs w:val="24"/>
        </w:rPr>
      </w:pPr>
      <w:r>
        <w:rPr>
          <w:sz w:val="24"/>
          <w:szCs w:val="24"/>
        </w:rPr>
        <w:t>Een belangrijke mutatie in het bestuur was de komst van een nieuwe penningmeester, Peter Post. Deze is overigens een oude bekende. Een aantal jaren geleden vervulde hij deze functie ook al.</w:t>
      </w:r>
    </w:p>
    <w:p w:rsidR="00D01E26" w:rsidRDefault="00D01E26">
      <w:pPr>
        <w:rPr>
          <w:sz w:val="24"/>
          <w:szCs w:val="24"/>
        </w:rPr>
      </w:pPr>
      <w:r>
        <w:rPr>
          <w:sz w:val="24"/>
          <w:szCs w:val="24"/>
        </w:rPr>
        <w:t xml:space="preserve">Voor het eerst in de geschiedenis van de Vecon werd de jaarlijkse Algemene Ledenvergadering </w:t>
      </w:r>
      <w:r w:rsidR="00CC3B66">
        <w:rPr>
          <w:sz w:val="24"/>
          <w:szCs w:val="24"/>
        </w:rPr>
        <w:t xml:space="preserve">(ALV) </w:t>
      </w:r>
      <w:r>
        <w:rPr>
          <w:sz w:val="24"/>
          <w:szCs w:val="24"/>
        </w:rPr>
        <w:t xml:space="preserve">digitaal gehouden. Deze vond plaats op 12 april, waarbij aanvankelijk circa 40 leden aanwezig waren. </w:t>
      </w:r>
      <w:r w:rsidR="00B22F19">
        <w:rPr>
          <w:sz w:val="24"/>
          <w:szCs w:val="24"/>
        </w:rPr>
        <w:t xml:space="preserve">Op 22 september was er een extra ALV vanwege de benoeming van de nieuwe penningmeester. </w:t>
      </w:r>
      <w:r w:rsidR="002D10C6">
        <w:rPr>
          <w:sz w:val="24"/>
          <w:szCs w:val="24"/>
        </w:rPr>
        <w:t>Door de beperkingen als gevolg van de coronacrisis konden dit jaar geen fysieke activiteiten plaatsvinden.</w:t>
      </w:r>
    </w:p>
    <w:p w:rsidR="00911A33" w:rsidRPr="00D035C9" w:rsidRDefault="007B3FE9">
      <w:pPr>
        <w:rPr>
          <w:rFonts w:cstheme="minorHAnsi"/>
          <w:b/>
          <w:bCs/>
          <w:sz w:val="16"/>
          <w:szCs w:val="16"/>
        </w:rPr>
      </w:pPr>
      <w:bookmarkStart w:id="0" w:name="_Hlk63857640"/>
      <w:r>
        <w:rPr>
          <w:b/>
          <w:bCs/>
          <w:sz w:val="24"/>
          <w:szCs w:val="24"/>
        </w:rPr>
        <w:t>B</w:t>
      </w:r>
      <w:r w:rsidR="00FB0DA3" w:rsidRPr="00FB0DA3">
        <w:rPr>
          <w:b/>
          <w:bCs/>
          <w:sz w:val="24"/>
          <w:szCs w:val="24"/>
        </w:rPr>
        <w:t>elangrijke</w:t>
      </w:r>
      <w:r w:rsidR="007C0A0B">
        <w:rPr>
          <w:b/>
          <w:bCs/>
          <w:sz w:val="24"/>
          <w:szCs w:val="24"/>
        </w:rPr>
        <w:t xml:space="preserve"> </w:t>
      </w:r>
      <w:r w:rsidR="0092569F">
        <w:rPr>
          <w:b/>
          <w:bCs/>
          <w:sz w:val="24"/>
          <w:szCs w:val="24"/>
        </w:rPr>
        <w:t>vergader</w:t>
      </w:r>
      <w:r w:rsidR="007C0A0B">
        <w:rPr>
          <w:b/>
          <w:bCs/>
          <w:sz w:val="24"/>
          <w:szCs w:val="24"/>
        </w:rPr>
        <w:t>onderwerpe</w:t>
      </w:r>
      <w:r w:rsidR="00FB0DA3" w:rsidRPr="00FB0DA3">
        <w:rPr>
          <w:b/>
          <w:bCs/>
          <w:sz w:val="24"/>
          <w:szCs w:val="24"/>
        </w:rPr>
        <w:t>n</w:t>
      </w:r>
    </w:p>
    <w:p w:rsidR="0092569F" w:rsidRPr="0092569F" w:rsidRDefault="007B3FE9">
      <w:pPr>
        <w:rPr>
          <w:rFonts w:cstheme="minorHAnsi"/>
          <w:sz w:val="24"/>
          <w:szCs w:val="24"/>
        </w:rPr>
      </w:pPr>
      <w:r>
        <w:rPr>
          <w:rFonts w:cstheme="minorHAnsi"/>
          <w:sz w:val="24"/>
          <w:szCs w:val="24"/>
        </w:rPr>
        <w:t>Een vijftal belangrijke vergaderonderwerpen lagen dit jaar op tafel:</w:t>
      </w:r>
    </w:p>
    <w:bookmarkEnd w:id="0"/>
    <w:p w:rsidR="00911A33" w:rsidRDefault="00CC3B66" w:rsidP="00FB0DA3">
      <w:pPr>
        <w:pStyle w:val="Lijstalinea"/>
        <w:numPr>
          <w:ilvl w:val="0"/>
          <w:numId w:val="1"/>
        </w:numPr>
        <w:rPr>
          <w:sz w:val="24"/>
          <w:szCs w:val="24"/>
        </w:rPr>
      </w:pPr>
      <w:r>
        <w:rPr>
          <w:sz w:val="24"/>
          <w:szCs w:val="24"/>
        </w:rPr>
        <w:t xml:space="preserve">De </w:t>
      </w:r>
      <w:r w:rsidR="0092569F">
        <w:rPr>
          <w:sz w:val="24"/>
          <w:szCs w:val="24"/>
        </w:rPr>
        <w:t>verplichtingen volgens de WBTR &amp; het UBO-register van de Kamer van Koophandel</w:t>
      </w:r>
    </w:p>
    <w:p w:rsidR="00FB0DA3" w:rsidRDefault="0092569F" w:rsidP="00FB0DA3">
      <w:pPr>
        <w:pStyle w:val="Lijstalinea"/>
        <w:numPr>
          <w:ilvl w:val="0"/>
          <w:numId w:val="1"/>
        </w:numPr>
        <w:rPr>
          <w:sz w:val="24"/>
          <w:szCs w:val="24"/>
        </w:rPr>
      </w:pPr>
      <w:r>
        <w:rPr>
          <w:sz w:val="24"/>
          <w:szCs w:val="24"/>
        </w:rPr>
        <w:t>Examenbesprekingen</w:t>
      </w:r>
      <w:r w:rsidR="00CC3B66">
        <w:rPr>
          <w:sz w:val="24"/>
          <w:szCs w:val="24"/>
        </w:rPr>
        <w:t>: online en fysiek</w:t>
      </w:r>
    </w:p>
    <w:p w:rsidR="00F53745" w:rsidRDefault="002D10C6" w:rsidP="00FB0DA3">
      <w:pPr>
        <w:pStyle w:val="Lijstalinea"/>
        <w:numPr>
          <w:ilvl w:val="0"/>
          <w:numId w:val="1"/>
        </w:numPr>
        <w:rPr>
          <w:sz w:val="24"/>
          <w:szCs w:val="24"/>
        </w:rPr>
      </w:pPr>
      <w:r>
        <w:rPr>
          <w:sz w:val="24"/>
          <w:szCs w:val="24"/>
        </w:rPr>
        <w:t>Waarom lid worden van de Vecon: stimuleren lidmaatschap</w:t>
      </w:r>
    </w:p>
    <w:p w:rsidR="001976E3" w:rsidRDefault="002D10C6" w:rsidP="00FB0DA3">
      <w:pPr>
        <w:pStyle w:val="Lijstalinea"/>
        <w:numPr>
          <w:ilvl w:val="0"/>
          <w:numId w:val="1"/>
        </w:numPr>
        <w:rPr>
          <w:sz w:val="24"/>
          <w:szCs w:val="24"/>
        </w:rPr>
      </w:pPr>
      <w:r>
        <w:rPr>
          <w:sz w:val="24"/>
          <w:szCs w:val="24"/>
        </w:rPr>
        <w:t>Samenwerking met lerarenopleidingen</w:t>
      </w:r>
    </w:p>
    <w:p w:rsidR="000A4BBE" w:rsidRDefault="002D10C6" w:rsidP="00FB0DA3">
      <w:pPr>
        <w:pStyle w:val="Lijstalinea"/>
        <w:numPr>
          <w:ilvl w:val="0"/>
          <w:numId w:val="1"/>
        </w:numPr>
        <w:rPr>
          <w:sz w:val="24"/>
          <w:szCs w:val="24"/>
        </w:rPr>
      </w:pPr>
      <w:r>
        <w:rPr>
          <w:sz w:val="24"/>
          <w:szCs w:val="24"/>
        </w:rPr>
        <w:t>Voorbereiden van het Vecon lustrum in 2022: de studiedagen 2022</w:t>
      </w:r>
    </w:p>
    <w:p w:rsidR="00FB0DA3" w:rsidRDefault="00FB0DA3" w:rsidP="000A4BBE">
      <w:pPr>
        <w:rPr>
          <w:sz w:val="24"/>
          <w:szCs w:val="24"/>
        </w:rPr>
      </w:pPr>
      <w:r w:rsidRPr="000A4BBE">
        <w:rPr>
          <w:sz w:val="24"/>
          <w:szCs w:val="24"/>
        </w:rPr>
        <w:t>Bij 1)</w:t>
      </w:r>
    </w:p>
    <w:p w:rsidR="00EA13BA" w:rsidRDefault="006934E8" w:rsidP="00EA13BA">
      <w:pPr>
        <w:rPr>
          <w:sz w:val="24"/>
          <w:szCs w:val="24"/>
        </w:rPr>
      </w:pPr>
      <w:r>
        <w:rPr>
          <w:sz w:val="24"/>
          <w:szCs w:val="24"/>
        </w:rPr>
        <w:lastRenderedPageBreak/>
        <w:t xml:space="preserve">In het kader van verbetering en versterking van verenigingen en stichtingen en het bestrijden van fraude is een UBO-register ingevoerd en </w:t>
      </w:r>
      <w:r w:rsidR="00154DDF">
        <w:rPr>
          <w:sz w:val="24"/>
          <w:szCs w:val="24"/>
        </w:rPr>
        <w:t xml:space="preserve">ontstond </w:t>
      </w:r>
      <w:r>
        <w:rPr>
          <w:sz w:val="24"/>
          <w:szCs w:val="24"/>
        </w:rPr>
        <w:t>de nieuwe Wet Bestuur en Toezicht Rechtspersonen (WBTR).</w:t>
      </w:r>
      <w:r w:rsidR="00154DDF">
        <w:rPr>
          <w:sz w:val="24"/>
          <w:szCs w:val="24"/>
        </w:rPr>
        <w:t xml:space="preserve"> </w:t>
      </w:r>
      <w:r w:rsidR="00EA13BA">
        <w:rPr>
          <w:sz w:val="24"/>
          <w:szCs w:val="24"/>
        </w:rPr>
        <w:t xml:space="preserve">Vanaf 1 juli 2021 moeten alle verenigingen en stichtingen voldoen aan de WBTR. </w:t>
      </w:r>
      <w:r w:rsidR="00EA13BA" w:rsidRPr="00EA13BA">
        <w:rPr>
          <w:sz w:val="24"/>
          <w:szCs w:val="24"/>
        </w:rPr>
        <w:t>De wet heeft tot doel dat bestuurders, commissarissen en toezichthouders het belang van de vereniging of stichting vooropstellen</w:t>
      </w:r>
      <w:r w:rsidR="00EA13BA">
        <w:rPr>
          <w:sz w:val="24"/>
          <w:szCs w:val="24"/>
        </w:rPr>
        <w:t>.</w:t>
      </w:r>
      <w:r>
        <w:rPr>
          <w:sz w:val="24"/>
          <w:szCs w:val="24"/>
        </w:rPr>
        <w:t xml:space="preserve"> Consequentie hiervan is o.a. het aanpassen van het huishoudelijk reglement en de statuten.</w:t>
      </w:r>
      <w:r w:rsidR="007B3FE9">
        <w:rPr>
          <w:sz w:val="24"/>
          <w:szCs w:val="24"/>
        </w:rPr>
        <w:t xml:space="preserve"> </w:t>
      </w:r>
      <w:r w:rsidR="007B3FE9" w:rsidRPr="007B3FE9">
        <w:rPr>
          <w:sz w:val="24"/>
          <w:szCs w:val="24"/>
        </w:rPr>
        <w:t>Dat zal ter goedkeuring worden voorgelegd aan de leden tijdens een ALV in 2022</w:t>
      </w:r>
      <w:r w:rsidR="007B3FE9">
        <w:rPr>
          <w:sz w:val="24"/>
          <w:szCs w:val="24"/>
        </w:rPr>
        <w:t>.</w:t>
      </w:r>
    </w:p>
    <w:p w:rsidR="00EA13BA" w:rsidRDefault="00B05A43" w:rsidP="00EA13BA">
      <w:pPr>
        <w:rPr>
          <w:sz w:val="24"/>
          <w:szCs w:val="24"/>
        </w:rPr>
      </w:pPr>
      <w:r>
        <w:rPr>
          <w:sz w:val="24"/>
          <w:szCs w:val="24"/>
        </w:rPr>
        <w:t>UBO staat voor ‘</w:t>
      </w:r>
      <w:proofErr w:type="spellStart"/>
      <w:r>
        <w:rPr>
          <w:sz w:val="24"/>
          <w:szCs w:val="24"/>
        </w:rPr>
        <w:t>Ultimate</w:t>
      </w:r>
      <w:proofErr w:type="spellEnd"/>
      <w:r>
        <w:rPr>
          <w:sz w:val="24"/>
          <w:szCs w:val="24"/>
        </w:rPr>
        <w:t xml:space="preserve"> </w:t>
      </w:r>
      <w:proofErr w:type="spellStart"/>
      <w:r>
        <w:rPr>
          <w:sz w:val="24"/>
          <w:szCs w:val="24"/>
        </w:rPr>
        <w:t>Beneficial</w:t>
      </w:r>
      <w:proofErr w:type="spellEnd"/>
      <w:r>
        <w:rPr>
          <w:sz w:val="24"/>
          <w:szCs w:val="24"/>
        </w:rPr>
        <w:t xml:space="preserve"> </w:t>
      </w:r>
      <w:proofErr w:type="spellStart"/>
      <w:r>
        <w:rPr>
          <w:sz w:val="24"/>
          <w:szCs w:val="24"/>
        </w:rPr>
        <w:t>Owner</w:t>
      </w:r>
      <w:proofErr w:type="spellEnd"/>
      <w:r>
        <w:rPr>
          <w:sz w:val="24"/>
          <w:szCs w:val="24"/>
        </w:rPr>
        <w:t xml:space="preserve">’. </w:t>
      </w:r>
      <w:r w:rsidRPr="00B05A43">
        <w:rPr>
          <w:sz w:val="24"/>
          <w:szCs w:val="24"/>
        </w:rPr>
        <w:t xml:space="preserve">Op 27 maart 2022 moeten organisaties hun </w:t>
      </w:r>
      <w:proofErr w:type="spellStart"/>
      <w:r w:rsidRPr="00B05A43">
        <w:rPr>
          <w:sz w:val="24"/>
          <w:szCs w:val="24"/>
        </w:rPr>
        <w:t>UBO’s</w:t>
      </w:r>
      <w:proofErr w:type="spellEnd"/>
      <w:r w:rsidRPr="00B05A43">
        <w:rPr>
          <w:sz w:val="24"/>
          <w:szCs w:val="24"/>
        </w:rPr>
        <w:t xml:space="preserve"> hebben geregistreerd. Dat betekent dat zij dan hun eigenaren of personen met zeggenschap in het UBO-register moeten hebben ingeschreven bij de Kamer van Koophandel. Het register moet financieel-economische criminaliteit voorkomen, zoals witwassen, fraude, belastingontduiking en terrorismefinanciering.</w:t>
      </w:r>
    </w:p>
    <w:p w:rsidR="00B05A43" w:rsidRPr="00EA13BA" w:rsidRDefault="00B05A43" w:rsidP="00EA13BA">
      <w:pPr>
        <w:rPr>
          <w:sz w:val="24"/>
          <w:szCs w:val="24"/>
        </w:rPr>
      </w:pPr>
      <w:r>
        <w:rPr>
          <w:sz w:val="24"/>
          <w:szCs w:val="24"/>
        </w:rPr>
        <w:t>Een ander gevolg is dat in het AB het al dan niet aangaan van een bestuurdersaansprakelijkheidsverzekering aan de orde kwam. Op het moment van het schrijven van dit jaarverslag is de definitieve besluitvorming over dit onderwerp nog niet afgerond.</w:t>
      </w:r>
    </w:p>
    <w:p w:rsidR="00FB0DA3" w:rsidRDefault="00696B49" w:rsidP="00FB0DA3">
      <w:pPr>
        <w:rPr>
          <w:sz w:val="24"/>
          <w:szCs w:val="24"/>
        </w:rPr>
      </w:pPr>
      <w:r>
        <w:rPr>
          <w:sz w:val="24"/>
          <w:szCs w:val="24"/>
        </w:rPr>
        <w:t>Bij 2)</w:t>
      </w:r>
    </w:p>
    <w:p w:rsidR="00B05A43" w:rsidRDefault="004D0BFF" w:rsidP="00FB0DA3">
      <w:pPr>
        <w:rPr>
          <w:sz w:val="24"/>
          <w:szCs w:val="24"/>
        </w:rPr>
      </w:pPr>
      <w:r>
        <w:rPr>
          <w:sz w:val="24"/>
          <w:szCs w:val="24"/>
        </w:rPr>
        <w:t>Naast fysieke bijeenkomsten werden dit jaar ook digitale voorzieningen getroffen om bij een bespreking aanwezig te zijn voor de correctie van de gemaakte eindexamens. Met name het aantal digitaal deelnemende personen vormde een aandachtspunt. Bij te grote aantallen kon steeds moeilijker op individuele vragen en opmerkingen worden ingegaan.</w:t>
      </w:r>
    </w:p>
    <w:p w:rsidR="00995C71" w:rsidRDefault="00995C71" w:rsidP="00FB0DA3">
      <w:pPr>
        <w:rPr>
          <w:sz w:val="24"/>
          <w:szCs w:val="24"/>
        </w:rPr>
      </w:pPr>
      <w:r>
        <w:rPr>
          <w:sz w:val="24"/>
          <w:szCs w:val="24"/>
        </w:rPr>
        <w:t>Deelnemers van examenbesprekingen konden na afloop ook via een enquête hun feedback geven op een aantal vragen.</w:t>
      </w:r>
    </w:p>
    <w:p w:rsidR="00F53745" w:rsidRDefault="00F53745" w:rsidP="00655FA9">
      <w:pPr>
        <w:rPr>
          <w:sz w:val="24"/>
          <w:szCs w:val="24"/>
        </w:rPr>
      </w:pPr>
      <w:r>
        <w:rPr>
          <w:sz w:val="24"/>
          <w:szCs w:val="24"/>
        </w:rPr>
        <w:t>Bij 3)</w:t>
      </w:r>
    </w:p>
    <w:p w:rsidR="00C667FE" w:rsidRDefault="00FA7B61" w:rsidP="00F53745">
      <w:pPr>
        <w:rPr>
          <w:sz w:val="24"/>
          <w:szCs w:val="24"/>
        </w:rPr>
      </w:pPr>
      <w:r>
        <w:rPr>
          <w:sz w:val="24"/>
          <w:szCs w:val="24"/>
        </w:rPr>
        <w:t xml:space="preserve">In het Vecon beleidsplan 2020-2030 vormt het lidmaatschap van de Vecon een zeer belangrijk onderdeel. Het is immers niet gebruikelijk dat vanzelf grote aantallen nieuwe docenten in economische vakken zich aanmelden om lid te worden. </w:t>
      </w:r>
      <w:r w:rsidR="00C667FE">
        <w:rPr>
          <w:sz w:val="24"/>
          <w:szCs w:val="24"/>
        </w:rPr>
        <w:t xml:space="preserve">Het aantal leden van de Vecon is de laatste jaren </w:t>
      </w:r>
      <w:r w:rsidR="006934E8">
        <w:rPr>
          <w:sz w:val="24"/>
          <w:szCs w:val="24"/>
        </w:rPr>
        <w:t xml:space="preserve">licht </w:t>
      </w:r>
      <w:r w:rsidR="00C667FE">
        <w:rPr>
          <w:sz w:val="24"/>
          <w:szCs w:val="24"/>
        </w:rPr>
        <w:t xml:space="preserve">afgenomen. </w:t>
      </w:r>
      <w:r>
        <w:rPr>
          <w:sz w:val="24"/>
          <w:szCs w:val="24"/>
        </w:rPr>
        <w:t>D</w:t>
      </w:r>
      <w:r w:rsidR="007E6DF0">
        <w:rPr>
          <w:sz w:val="24"/>
          <w:szCs w:val="24"/>
        </w:rPr>
        <w:t>it alles</w:t>
      </w:r>
      <w:r>
        <w:rPr>
          <w:sz w:val="24"/>
          <w:szCs w:val="24"/>
        </w:rPr>
        <w:t xml:space="preserve"> vormde voor het AB reden om een aantal keren in 2021 het stimuleren van het Vecon lidmaatschap te bespreken. Ook hier hebben de beperkingen voor het houden van fysieke bijeenkomsten</w:t>
      </w:r>
      <w:r w:rsidR="00C667FE">
        <w:rPr>
          <w:sz w:val="24"/>
          <w:szCs w:val="24"/>
        </w:rPr>
        <w:t xml:space="preserve"> als gevolg van de coronacrisis invloed gehad</w:t>
      </w:r>
      <w:r w:rsidR="006912AA">
        <w:rPr>
          <w:sz w:val="24"/>
          <w:szCs w:val="24"/>
        </w:rPr>
        <w:t xml:space="preserve"> om tot verbeteringen te komen.</w:t>
      </w:r>
      <w:r w:rsidR="00C667FE">
        <w:rPr>
          <w:sz w:val="24"/>
          <w:szCs w:val="24"/>
        </w:rPr>
        <w:t xml:space="preserve"> </w:t>
      </w:r>
    </w:p>
    <w:p w:rsidR="00C667FE" w:rsidRDefault="00C667FE" w:rsidP="00F53745">
      <w:pPr>
        <w:rPr>
          <w:sz w:val="24"/>
          <w:szCs w:val="24"/>
        </w:rPr>
      </w:pPr>
      <w:r>
        <w:rPr>
          <w:sz w:val="24"/>
          <w:szCs w:val="24"/>
        </w:rPr>
        <w:t xml:space="preserve">Een ander belangrijk middel is het met </w:t>
      </w:r>
      <w:r w:rsidR="009A51F5">
        <w:rPr>
          <w:sz w:val="24"/>
          <w:szCs w:val="24"/>
        </w:rPr>
        <w:t xml:space="preserve">en voor </w:t>
      </w:r>
      <w:r>
        <w:rPr>
          <w:sz w:val="24"/>
          <w:szCs w:val="24"/>
        </w:rPr>
        <w:t xml:space="preserve">(potentiële) leden </w:t>
      </w:r>
      <w:r w:rsidR="009A51F5">
        <w:rPr>
          <w:sz w:val="24"/>
          <w:szCs w:val="24"/>
        </w:rPr>
        <w:t xml:space="preserve">digitaal communiceren. Stil gestaan is bij de kwaliteit van de website, het werken met een Vecon </w:t>
      </w:r>
      <w:proofErr w:type="spellStart"/>
      <w:r w:rsidR="009A51F5">
        <w:rPr>
          <w:sz w:val="24"/>
          <w:szCs w:val="24"/>
        </w:rPr>
        <w:t>app</w:t>
      </w:r>
      <w:proofErr w:type="spellEnd"/>
      <w:r w:rsidR="009A51F5">
        <w:rPr>
          <w:sz w:val="24"/>
          <w:szCs w:val="24"/>
        </w:rPr>
        <w:t xml:space="preserve"> en het maken en reageren op nieuwsbrieven.</w:t>
      </w:r>
    </w:p>
    <w:p w:rsidR="001976E3" w:rsidRDefault="001976E3" w:rsidP="00F53745">
      <w:pPr>
        <w:rPr>
          <w:sz w:val="24"/>
          <w:szCs w:val="24"/>
        </w:rPr>
      </w:pPr>
      <w:r>
        <w:rPr>
          <w:sz w:val="24"/>
          <w:szCs w:val="24"/>
        </w:rPr>
        <w:t>Bij 4)</w:t>
      </w:r>
    </w:p>
    <w:p w:rsidR="009A51F5" w:rsidRDefault="009A51F5" w:rsidP="00F53745">
      <w:pPr>
        <w:rPr>
          <w:sz w:val="24"/>
          <w:szCs w:val="24"/>
        </w:rPr>
      </w:pPr>
      <w:r>
        <w:rPr>
          <w:sz w:val="24"/>
          <w:szCs w:val="24"/>
        </w:rPr>
        <w:t>Een manier om meer leden te werven is het samenwerken met lerarenopleidingen. De studenten die deze opleidingen volgen, blijken onvoldoende kennis te hebben over het bestaan en de mogelijkheden van de Vecon.</w:t>
      </w:r>
      <w:r w:rsidR="00DE32FB">
        <w:rPr>
          <w:sz w:val="24"/>
          <w:szCs w:val="24"/>
        </w:rPr>
        <w:t xml:space="preserve"> Hoe kan de Vecon zich meer en beter hierin profileren? Een antwoord hierop is de discussie geweest over een starterspakket. In dit </w:t>
      </w:r>
      <w:r w:rsidR="00DE32FB">
        <w:rPr>
          <w:sz w:val="24"/>
          <w:szCs w:val="24"/>
        </w:rPr>
        <w:lastRenderedPageBreak/>
        <w:t>pakket zit dan volgens de Vecon informatie waarmee een beginnende docent beter zijn of haar weg in de beroepspraktijk kan maken. Een ander uitvloeisel van gesprekken hierover is dat tijdens het Vecon lustrum in 2022 op een studiedag specifieke aandacht zal worden georganiseerd voor het laten deelnemen van studenten aan lerarenopleidingen. De verschillende secties van de Vecon spelen bij dit onderwerp ook een belangrijke rol.</w:t>
      </w:r>
    </w:p>
    <w:p w:rsidR="00062482" w:rsidRDefault="00062482" w:rsidP="00F53745">
      <w:pPr>
        <w:rPr>
          <w:sz w:val="24"/>
          <w:szCs w:val="24"/>
        </w:rPr>
      </w:pPr>
      <w:r>
        <w:rPr>
          <w:sz w:val="24"/>
          <w:szCs w:val="24"/>
        </w:rPr>
        <w:t>Bij 5)</w:t>
      </w:r>
    </w:p>
    <w:p w:rsidR="00D73CD5" w:rsidRDefault="00D73CD5" w:rsidP="00F53745">
      <w:pPr>
        <w:rPr>
          <w:sz w:val="24"/>
          <w:szCs w:val="24"/>
        </w:rPr>
      </w:pPr>
      <w:r>
        <w:rPr>
          <w:sz w:val="24"/>
          <w:szCs w:val="24"/>
        </w:rPr>
        <w:t xml:space="preserve">In het </w:t>
      </w:r>
      <w:r w:rsidR="007E6DF0">
        <w:rPr>
          <w:sz w:val="24"/>
          <w:szCs w:val="24"/>
        </w:rPr>
        <w:t>voor</w:t>
      </w:r>
      <w:r>
        <w:rPr>
          <w:sz w:val="24"/>
          <w:szCs w:val="24"/>
        </w:rPr>
        <w:t xml:space="preserve">jaar van 2021 startte de voorbereiding voor het houden van het Vecon lustrum in 2022. Aanvankelijk werd aangekoerst op het organiseren van studiedagen op 10 en 11 maart 2022. Omdat in de afgelopen winter meer onzekerheid ontstond over het nog van kracht </w:t>
      </w:r>
      <w:r w:rsidR="007E6DF0">
        <w:rPr>
          <w:sz w:val="24"/>
          <w:szCs w:val="24"/>
        </w:rPr>
        <w:t>zijn</w:t>
      </w:r>
      <w:r>
        <w:rPr>
          <w:sz w:val="24"/>
          <w:szCs w:val="24"/>
        </w:rPr>
        <w:t xml:space="preserve"> van beperkingen als gevolg van de pandemie, is besloten deze dagen te verschuiven naar 30 september en 3 oktober 2022.</w:t>
      </w:r>
      <w:r w:rsidR="007B3FE9">
        <w:rPr>
          <w:sz w:val="24"/>
          <w:szCs w:val="24"/>
        </w:rPr>
        <w:t xml:space="preserve"> 30 september zal gericht zijn op de leden van de Vecon en 3 oktober staat in het teken van studenten en lerarenopleiders.</w:t>
      </w:r>
    </w:p>
    <w:p w:rsidR="00084DA4" w:rsidRPr="00084DA4" w:rsidRDefault="00084DA4" w:rsidP="000E2FD7">
      <w:pPr>
        <w:rPr>
          <w:b/>
          <w:bCs/>
          <w:sz w:val="24"/>
          <w:szCs w:val="24"/>
        </w:rPr>
      </w:pPr>
      <w:r>
        <w:rPr>
          <w:b/>
          <w:bCs/>
          <w:sz w:val="24"/>
          <w:szCs w:val="24"/>
        </w:rPr>
        <w:t>Overige</w:t>
      </w:r>
      <w:r w:rsidR="001C0ED4">
        <w:rPr>
          <w:b/>
          <w:bCs/>
          <w:sz w:val="24"/>
          <w:szCs w:val="24"/>
        </w:rPr>
        <w:t xml:space="preserve"> kwesties</w:t>
      </w:r>
      <w:r w:rsidRPr="00084DA4">
        <w:rPr>
          <w:b/>
          <w:bCs/>
          <w:sz w:val="24"/>
          <w:szCs w:val="24"/>
        </w:rPr>
        <w:t>:</w:t>
      </w:r>
    </w:p>
    <w:p w:rsidR="001C0ED4" w:rsidRDefault="002D10C6" w:rsidP="002D10C6">
      <w:pPr>
        <w:pStyle w:val="Lijstalinea"/>
        <w:numPr>
          <w:ilvl w:val="0"/>
          <w:numId w:val="4"/>
        </w:numPr>
        <w:rPr>
          <w:sz w:val="24"/>
          <w:szCs w:val="24"/>
        </w:rPr>
      </w:pPr>
      <w:r>
        <w:rPr>
          <w:sz w:val="24"/>
          <w:szCs w:val="24"/>
        </w:rPr>
        <w:t>Het al dan niet participeren in Wereldwad</w:t>
      </w:r>
      <w:r w:rsidR="008E6239">
        <w:rPr>
          <w:sz w:val="24"/>
          <w:szCs w:val="24"/>
        </w:rPr>
        <w:t>: hieraan zat een financiële bijdrage vast, waar het AB kritisch over heeft geoordeeld.</w:t>
      </w:r>
    </w:p>
    <w:p w:rsidR="0046535E" w:rsidRDefault="0046535E" w:rsidP="002D10C6">
      <w:pPr>
        <w:pStyle w:val="Lijstalinea"/>
        <w:numPr>
          <w:ilvl w:val="0"/>
          <w:numId w:val="4"/>
        </w:numPr>
        <w:rPr>
          <w:sz w:val="24"/>
          <w:szCs w:val="24"/>
        </w:rPr>
      </w:pPr>
      <w:r>
        <w:rPr>
          <w:sz w:val="24"/>
          <w:szCs w:val="24"/>
        </w:rPr>
        <w:t xml:space="preserve">Digitalisering van </w:t>
      </w:r>
      <w:proofErr w:type="spellStart"/>
      <w:r>
        <w:rPr>
          <w:sz w:val="24"/>
          <w:szCs w:val="24"/>
        </w:rPr>
        <w:t>TEO’s</w:t>
      </w:r>
      <w:proofErr w:type="spellEnd"/>
      <w:r w:rsidR="008E6239">
        <w:rPr>
          <w:sz w:val="24"/>
          <w:szCs w:val="24"/>
        </w:rPr>
        <w:t xml:space="preserve">: </w:t>
      </w:r>
      <w:r w:rsidR="007E6DF0">
        <w:rPr>
          <w:sz w:val="24"/>
          <w:szCs w:val="24"/>
        </w:rPr>
        <w:t xml:space="preserve">de indruk bestaat dat artikelen uit oude </w:t>
      </w:r>
      <w:proofErr w:type="spellStart"/>
      <w:r w:rsidR="007E6DF0">
        <w:rPr>
          <w:sz w:val="24"/>
          <w:szCs w:val="24"/>
        </w:rPr>
        <w:t>TEO’s</w:t>
      </w:r>
      <w:proofErr w:type="spellEnd"/>
      <w:r w:rsidR="007E6DF0">
        <w:rPr>
          <w:sz w:val="24"/>
          <w:szCs w:val="24"/>
        </w:rPr>
        <w:t>, vooral op het gebied van vakdidactiek, nog actueel zijn. De vraag leeft of het zinvol is deze artikelen te digitaliseren.</w:t>
      </w:r>
    </w:p>
    <w:p w:rsidR="0046535E" w:rsidRDefault="0046535E" w:rsidP="002D10C6">
      <w:pPr>
        <w:pStyle w:val="Lijstalinea"/>
        <w:numPr>
          <w:ilvl w:val="0"/>
          <w:numId w:val="4"/>
        </w:numPr>
        <w:rPr>
          <w:sz w:val="24"/>
          <w:szCs w:val="24"/>
        </w:rPr>
      </w:pPr>
      <w:r>
        <w:rPr>
          <w:sz w:val="24"/>
          <w:szCs w:val="24"/>
        </w:rPr>
        <w:t>Privatisering van het Nederlandse onderwijs(stelsel)</w:t>
      </w:r>
      <w:r w:rsidR="008E6239">
        <w:rPr>
          <w:sz w:val="24"/>
          <w:szCs w:val="24"/>
        </w:rPr>
        <w:t xml:space="preserve">: mede als gevolg van de corona crisis zijn door het Ministerie van OCW middelen aan scholen verstrekt om onderwijs achterstanden in te halen. Over de besteding van deze middelen met name buiten het publieke onderwijsveld zijn </w:t>
      </w:r>
      <w:r w:rsidR="00B024F8">
        <w:rPr>
          <w:sz w:val="24"/>
          <w:szCs w:val="24"/>
        </w:rPr>
        <w:t>ernstige, kritische opmerkingen te maken. In het Platform VVVO en de Onderwijskamer is deze kwestie daarom ook besproken.</w:t>
      </w:r>
    </w:p>
    <w:p w:rsidR="0046535E" w:rsidRPr="002D10C6" w:rsidRDefault="0046535E" w:rsidP="002D10C6">
      <w:pPr>
        <w:pStyle w:val="Lijstalinea"/>
        <w:numPr>
          <w:ilvl w:val="0"/>
          <w:numId w:val="4"/>
        </w:numPr>
        <w:rPr>
          <w:sz w:val="24"/>
          <w:szCs w:val="24"/>
        </w:rPr>
      </w:pPr>
      <w:r>
        <w:rPr>
          <w:sz w:val="24"/>
          <w:szCs w:val="24"/>
        </w:rPr>
        <w:t>Curriculumvernieuwing van de economische vakken</w:t>
      </w:r>
      <w:r w:rsidR="00B024F8">
        <w:rPr>
          <w:sz w:val="24"/>
          <w:szCs w:val="24"/>
        </w:rPr>
        <w:t>: als gevolg van de in 2021 aanslepende kabinetsformatie kwam pas op het eind van het jaar zicht op een vervolg van Curriculum.nu. De Vecon wilde en wil in de aankondigde curriculumvernieuwing voor de economische vakken de belangen van goed economisch onderwijs verdedigen.</w:t>
      </w:r>
    </w:p>
    <w:p w:rsidR="0046535E" w:rsidRDefault="0046535E" w:rsidP="000E2FD7">
      <w:pPr>
        <w:rPr>
          <w:sz w:val="24"/>
          <w:szCs w:val="24"/>
        </w:rPr>
      </w:pPr>
    </w:p>
    <w:p w:rsidR="00D33F32" w:rsidRDefault="00D33F32" w:rsidP="000E2FD7">
      <w:pPr>
        <w:rPr>
          <w:sz w:val="24"/>
          <w:szCs w:val="24"/>
        </w:rPr>
      </w:pPr>
      <w:r>
        <w:rPr>
          <w:sz w:val="24"/>
          <w:szCs w:val="24"/>
        </w:rPr>
        <w:t xml:space="preserve">Soest, </w:t>
      </w:r>
      <w:r w:rsidR="00B024F8">
        <w:rPr>
          <w:sz w:val="24"/>
          <w:szCs w:val="24"/>
        </w:rPr>
        <w:t>30 maart</w:t>
      </w:r>
      <w:r>
        <w:rPr>
          <w:sz w:val="24"/>
          <w:szCs w:val="24"/>
        </w:rPr>
        <w:t xml:space="preserve"> 202</w:t>
      </w:r>
      <w:r w:rsidR="00B024F8">
        <w:rPr>
          <w:sz w:val="24"/>
          <w:szCs w:val="24"/>
        </w:rPr>
        <w:t>2</w:t>
      </w:r>
    </w:p>
    <w:p w:rsidR="00D33F32" w:rsidRDefault="00D33F32" w:rsidP="000E2FD7">
      <w:pPr>
        <w:rPr>
          <w:sz w:val="24"/>
          <w:szCs w:val="24"/>
        </w:rPr>
      </w:pPr>
    </w:p>
    <w:p w:rsidR="00D33F32" w:rsidRDefault="00D33F32" w:rsidP="000E2FD7">
      <w:pPr>
        <w:rPr>
          <w:sz w:val="24"/>
          <w:szCs w:val="24"/>
        </w:rPr>
      </w:pPr>
      <w:r>
        <w:rPr>
          <w:sz w:val="24"/>
          <w:szCs w:val="24"/>
        </w:rPr>
        <w:t>Henk v.d. Boomgaard,</w:t>
      </w:r>
    </w:p>
    <w:p w:rsidR="00D33F32" w:rsidRPr="00965CA7" w:rsidRDefault="00D33F32" w:rsidP="000E2FD7">
      <w:r>
        <w:rPr>
          <w:sz w:val="24"/>
          <w:szCs w:val="24"/>
        </w:rPr>
        <w:t>1</w:t>
      </w:r>
      <w:r w:rsidRPr="00D33F32">
        <w:rPr>
          <w:sz w:val="24"/>
          <w:szCs w:val="24"/>
          <w:vertAlign w:val="superscript"/>
        </w:rPr>
        <w:t>e</w:t>
      </w:r>
      <w:r>
        <w:rPr>
          <w:sz w:val="24"/>
          <w:szCs w:val="24"/>
        </w:rPr>
        <w:t xml:space="preserve"> secretaris</w:t>
      </w:r>
    </w:p>
    <w:sectPr w:rsidR="00D33F32" w:rsidRPr="00965CA7" w:rsidSect="00F51D6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AE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0E32" w16cex:dateUtc="2022-03-31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AE2FB" w16cid:durableId="25F00E32"/>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2B55"/>
    <w:multiLevelType w:val="hybridMultilevel"/>
    <w:tmpl w:val="4816F92E"/>
    <w:lvl w:ilvl="0" w:tplc="7B54A49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8DE0D9C"/>
    <w:multiLevelType w:val="hybridMultilevel"/>
    <w:tmpl w:val="58B6B0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8D7497B"/>
    <w:multiLevelType w:val="hybridMultilevel"/>
    <w:tmpl w:val="6C3CDB2C"/>
    <w:lvl w:ilvl="0" w:tplc="1D1C2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82A78E1"/>
    <w:multiLevelType w:val="hybridMultilevel"/>
    <w:tmpl w:val="D8EA436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rsids>
    <w:rsidRoot w:val="00965CA7"/>
    <w:rsid w:val="00062482"/>
    <w:rsid w:val="00084DA4"/>
    <w:rsid w:val="000A4BBE"/>
    <w:rsid w:val="000E2FD7"/>
    <w:rsid w:val="00137C97"/>
    <w:rsid w:val="00145089"/>
    <w:rsid w:val="00154DDF"/>
    <w:rsid w:val="001976E3"/>
    <w:rsid w:val="001C0ED4"/>
    <w:rsid w:val="001D5D27"/>
    <w:rsid w:val="0020355A"/>
    <w:rsid w:val="002C4E0C"/>
    <w:rsid w:val="002D10C6"/>
    <w:rsid w:val="003054E2"/>
    <w:rsid w:val="00326C90"/>
    <w:rsid w:val="00381CE8"/>
    <w:rsid w:val="0046535E"/>
    <w:rsid w:val="004D0BFF"/>
    <w:rsid w:val="00594B20"/>
    <w:rsid w:val="00641F42"/>
    <w:rsid w:val="00655FA9"/>
    <w:rsid w:val="00660EF2"/>
    <w:rsid w:val="006912AA"/>
    <w:rsid w:val="006934E8"/>
    <w:rsid w:val="00696B49"/>
    <w:rsid w:val="006978C0"/>
    <w:rsid w:val="00730D12"/>
    <w:rsid w:val="00744EB3"/>
    <w:rsid w:val="007B3FE9"/>
    <w:rsid w:val="007C0A0B"/>
    <w:rsid w:val="007E6DF0"/>
    <w:rsid w:val="00804E9E"/>
    <w:rsid w:val="00816F1B"/>
    <w:rsid w:val="00897557"/>
    <w:rsid w:val="008E6239"/>
    <w:rsid w:val="00911A33"/>
    <w:rsid w:val="0092569F"/>
    <w:rsid w:val="00965CA7"/>
    <w:rsid w:val="00994501"/>
    <w:rsid w:val="00995C71"/>
    <w:rsid w:val="009A51F5"/>
    <w:rsid w:val="00A70B40"/>
    <w:rsid w:val="00B024F8"/>
    <w:rsid w:val="00B05A43"/>
    <w:rsid w:val="00B22F19"/>
    <w:rsid w:val="00B56381"/>
    <w:rsid w:val="00C0587B"/>
    <w:rsid w:val="00C34370"/>
    <w:rsid w:val="00C667FE"/>
    <w:rsid w:val="00CC3B66"/>
    <w:rsid w:val="00D01E26"/>
    <w:rsid w:val="00D035C9"/>
    <w:rsid w:val="00D33F32"/>
    <w:rsid w:val="00D47A49"/>
    <w:rsid w:val="00D679A4"/>
    <w:rsid w:val="00D73CD5"/>
    <w:rsid w:val="00DE32FB"/>
    <w:rsid w:val="00E81E3A"/>
    <w:rsid w:val="00EA13BA"/>
    <w:rsid w:val="00EB1652"/>
    <w:rsid w:val="00F51D67"/>
    <w:rsid w:val="00F53745"/>
    <w:rsid w:val="00F8155F"/>
    <w:rsid w:val="00FA7B61"/>
    <w:rsid w:val="00FB0DA3"/>
    <w:rsid w:val="00FF6B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1D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0DA3"/>
    <w:pPr>
      <w:ind w:left="720"/>
      <w:contextualSpacing/>
    </w:pPr>
  </w:style>
  <w:style w:type="table" w:styleId="Tabelraster">
    <w:name w:val="Table Grid"/>
    <w:basedOn w:val="Standaardtabel"/>
    <w:uiPriority w:val="39"/>
    <w:rsid w:val="00660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7E6DF0"/>
    <w:rPr>
      <w:sz w:val="16"/>
      <w:szCs w:val="16"/>
    </w:rPr>
  </w:style>
  <w:style w:type="paragraph" w:styleId="Tekstopmerking">
    <w:name w:val="annotation text"/>
    <w:basedOn w:val="Standaard"/>
    <w:link w:val="TekstopmerkingChar"/>
    <w:uiPriority w:val="99"/>
    <w:semiHidden/>
    <w:unhideWhenUsed/>
    <w:rsid w:val="007E6D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6DF0"/>
    <w:rPr>
      <w:sz w:val="20"/>
      <w:szCs w:val="20"/>
    </w:rPr>
  </w:style>
  <w:style w:type="paragraph" w:styleId="Onderwerpvanopmerking">
    <w:name w:val="annotation subject"/>
    <w:basedOn w:val="Tekstopmerking"/>
    <w:next w:val="Tekstopmerking"/>
    <w:link w:val="OnderwerpvanopmerkingChar"/>
    <w:uiPriority w:val="99"/>
    <w:semiHidden/>
    <w:unhideWhenUsed/>
    <w:rsid w:val="007E6DF0"/>
    <w:rPr>
      <w:b/>
      <w:bCs/>
    </w:rPr>
  </w:style>
  <w:style w:type="character" w:customStyle="1" w:styleId="OnderwerpvanopmerkingChar">
    <w:name w:val="Onderwerp van opmerking Char"/>
    <w:basedOn w:val="TekstopmerkingChar"/>
    <w:link w:val="Onderwerpvanopmerking"/>
    <w:uiPriority w:val="99"/>
    <w:semiHidden/>
    <w:rsid w:val="007E6DF0"/>
    <w:rPr>
      <w:b/>
      <w:bCs/>
      <w:sz w:val="20"/>
      <w:szCs w:val="20"/>
    </w:rPr>
  </w:style>
  <w:style w:type="paragraph" w:styleId="Ballontekst">
    <w:name w:val="Balloon Text"/>
    <w:basedOn w:val="Standaard"/>
    <w:link w:val="BallontekstChar"/>
    <w:uiPriority w:val="99"/>
    <w:semiHidden/>
    <w:unhideWhenUsed/>
    <w:rsid w:val="007E6D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6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1012</Words>
  <Characters>5572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v.d. Boomgaard</dc:creator>
  <cp:lastModifiedBy>Jeannet</cp:lastModifiedBy>
  <cp:revision>2</cp:revision>
  <dcterms:created xsi:type="dcterms:W3CDTF">2022-05-18T11:51:00Z</dcterms:created>
  <dcterms:modified xsi:type="dcterms:W3CDTF">2022-05-18T11:51:00Z</dcterms:modified>
</cp:coreProperties>
</file>